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分支机构、代表机构管理暂行办法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为促进四川省乐山师范学院教育发展基金会（以下简称本会）扎实、快速发展，有效利用和整合社会资源，拓宽服务和工作领域，按照《基金会管理条例》、《社会团体登记管理条例》和《四川省乐山师范学院教育发展基金会章程》的相关规定，特制定本办法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按照本会发展的需要，由专项基金负责人向本会项目管理部提出设立申请，项目管理部对申请文本审核后报送秘书长，并提请理事会审议批复。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理事会审议通过后，按照本会主管机关和登记机关相关规定和登记程序进行登记。必要时向社会公告。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按照相关规定，本会分支机构、代表机构的名称为：四川省乐山师范学院教育发展基金会□□□基金。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分支机构、代表机构的业务活动应该严格遵循本会的《章程》，并在本会的宗旨和业务范围内开展。在开展活动和日常工作中必须使用全称。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分支机构、代表机构开展活动由本会理事会进行授权，需于每年12 月31日前向本会报告年度工作情况，由本会理事会决定是否继续授权。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分支机构、代表机构是本会的组成部分，不具有独立的法人资格，在开展活动和日常工作中，必须自觉维护本会的利益，积极推动教育事业的发展。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分支机构、代表机构设立管理委员会，管理委员会主任由分支机构、代表机构全体委员选举产生。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分支机构、代表机构内不再设办事机构。全职工作人员由本会统一 管理，兼职工作人员由原单位管理。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分支机构、代表机构公章只作为日常工作联络用章，用于以分支机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构、代表机构名义向外联络，不代表基金会对外用章。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分支机构、代表机构的财务由本会统一管理，执行本会的财务管理制度，不单独开立银行帐户。分支机构、代表机构的行政经费自筹。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本办法由四川省乐山师范学院教育基金会秘书处负责解释；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本办法自公布之日起执行。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07AAF"/>
    <w:multiLevelType w:val="singleLevel"/>
    <w:tmpl w:val="A9407AAF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00000000"/>
    <w:rsid w:val="02E47003"/>
    <w:rsid w:val="248022C5"/>
    <w:rsid w:val="319B4369"/>
    <w:rsid w:val="35003D4C"/>
    <w:rsid w:val="4BE24200"/>
    <w:rsid w:val="52C03A38"/>
    <w:rsid w:val="54BF684A"/>
    <w:rsid w:val="59094A55"/>
    <w:rsid w:val="63956A94"/>
    <w:rsid w:val="6EC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1241</Words>
  <Characters>1241</Characters>
  <Lines>0</Lines>
  <Paragraphs>0</Paragraphs>
  <TotalTime>9</TotalTime>
  <ScaleCrop>false</ScaleCrop>
  <LinksUpToDate>false</LinksUpToDate>
  <CharactersWithSpaces>1248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2022-10-20T07:23:00Z</dcterms:created>
  <dc:creator>Administrator.CH-202204151035</dc:creator>
  <cp:lastModifiedBy>魏静静</cp:lastModifiedBy>
  <dcterms:modified xsi:type="dcterms:W3CDTF">2023-10-02T06:49:36Z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12548965453249D1829BD42868221E92_13</vt:lpwstr>
  </property>
</Properties>
</file>