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32"/>
          <w:szCs w:val="32"/>
          <w:lang w:val="en-US" w:eastAsia="zh-CN"/>
        </w:rPr>
        <w:t>校地合作与教育发展基金会党支部</w:t>
      </w:r>
    </w:p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主题党日制度</w:t>
      </w:r>
    </w:p>
    <w:bookmarkEnd w:id="0"/>
    <w:p>
      <w:pPr>
        <w:ind w:firstLine="420" w:firstLineChars="200"/>
        <w:jc w:val="left"/>
        <w:rPr>
          <w:rFonts w:hint="eastAsia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为深入贯彻落实习近平新时代中国特色社会主义思想，落实新时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代党的建设总要求和新时代党的组织路线，强化党支部政治功能和组织力，充分发挥党支部战斗堡垒作用，根据《中国共产党章程》、《中国共产党支部工作条例（试行）》和中央关于推进“两学一做”学习教育常态化制度化的有关规定，结合校地合作与教育发展基金会党支部的实际，制定本制度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主题党日采用集中组织的方式，以校地合作与教育发展基金会党支部为基本单位组织开展。参加人员为党支部全体党员。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党支部每月相对固定1天开展主题党日，一般安排在每个月的第一周，每次不少于2个小时。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党支部委员会每年年初研究制定主题党日年度计划，召开党员大会审议通过后，报上级党组织审核、备案。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党支部应根据年度计划，及时召开党支部委员会会议研究确定次月主题党日的主题和内容，明确任务、细化分工，抓好议定事项的组织落实。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 xml:space="preserve">第五条   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主题党日主要围绕集中学习、过组织生活、进行民主议事和志愿服务等方面开展。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一）集中学习。组织党员认真学习习近平新时代中国特色社会主义思想，学习党的路线方针政策和决议，学习党的基本知识，学习中央和上级党组织文件、会议精神及工作部署，用好“学习强国”学习平台，提高学习质量和效果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（二）过组织生活。党支部应当严格执行党的组织生活制度，召开党支部党员大会、党小组会和上党课，召开组织生活会，进行民主评议，开展谈心谈话，组织党员过“政治生日”，增强党的组织生活活力。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（三）民主议事。根据《中国共产党支部工作条例（试行）》第十一条规定的党支部党员大会职权，按照民主集中制原则进行议事和决策。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四）志愿服务。根据工作实际和党员专业特长，组织开展帮残助弱、扶贫济困、走访慰问、爱心捐赠、科普宣传以及党员示范岗、突击队等公益志愿活动或服务企业急难险重任务的活动，使党员在志愿服务中接受教育、经受锻炼、增长才干、发挥作用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 xml:space="preserve">第六条 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主题党日应突出党内政治生活的政治性、时代性、原则性、战斗性，防止表面化、形式化、娱乐化、庸俗化，应突出严肃性、庄重性和仪式感。开展主题党日时，应悬挂党旗，党员佩戴党员徽章、互称同志。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主题党日开始时一般应奏（唱）国歌，然后重温入党誓词、诵读党章、交纳党费、利用“学习强国”学习平台学习，接下来按照第五条规定的四项主要内容开展相关活动，结束时一般应奏（唱）国际歌。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党支部是组织主题党日的责任主体，党支部书记为第一责任人。党支部应严格请假、考勤和签到制度，将党员参加主题党日情况纳入民主评议。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第九条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党支部原则上应建立单独的党员活动室，并实现“党旗、入党誓词、党员权利、党员义务、党员风采”五上墙。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党支部应加强主题党日管理，接受上级党组织的不定期随机抽查，争取评先创优。</w:t>
      </w:r>
    </w:p>
    <w:p>
      <w:pPr>
        <w:ind w:firstLine="643" w:firstLineChars="200"/>
        <w:jc w:val="left"/>
        <w:rPr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 xml:space="preserve">第十一条   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本制度经四川省乐山师范学院教育发展基金会理事会通过后实施。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VmM2E0Nzk4Zjc0NDFmOWRiY2VhM2Q1YTRiNDAifQ=="/>
  </w:docVars>
  <w:rsids>
    <w:rsidRoot w:val="00000000"/>
    <w:rsid w:val="187F2B40"/>
    <w:rsid w:val="3B5C5117"/>
    <w:rsid w:val="48B2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2023-10-03T07:57:00Z</dcterms:created>
  <dc:creator>Administrator.CH-202306211120</dc:creator>
  <cp:lastModifiedBy>魏静静</cp:lastModifiedBy>
  <cp:lastPrinted>2023-10-03T08:58:41Z</cp:lastPrinted>
  <dcterms:modified xsi:type="dcterms:W3CDTF">2023-10-04T01:35:14Z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1BD8E6E706C74CC081F06AE456891422_13</vt:lpwstr>
  </property>
</Properties>
</file>